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44968">
      <w:pPr>
        <w:suppressLineNumbers/>
        <w:rPr>
          <w:rtl/>
        </w:rPr>
      </w:pPr>
      <w:bookmarkStart w:id="0" w:name="_GoBack"/>
      <w:bookmarkEnd w:id="0"/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44968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44968">
            <w:pPr>
              <w:suppressLineNumbers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ניר זיתוני</w:t>
                </w:r>
              </w:sdtContent>
            </w:sdt>
          </w:p>
          <w:p w:rsidR="0094424E" w:rsidRDefault="0094424E" w:rsidP="00D44968">
            <w:pPr>
              <w:suppressLineNumbers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5E3149" w:rsidRPr="00F04B72" w:rsidRDefault="00FE01FA" w:rsidP="00F04B72">
                <w:pPr>
                  <w:suppressLineNumbers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 w:rsidRPr="00F04B72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תובע</w:t>
                </w:r>
                <w:r w:rsidR="00F04B72" w:rsidRPr="00F04B72">
                  <w:rPr>
                    <w:rFonts w:hint="cs"/>
                    <w:b/>
                    <w:bCs/>
                    <w:rtl/>
                  </w:rPr>
                  <w:t>/משיב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F04B72" w:rsidP="00897DAF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האיש </w:t>
            </w:r>
          </w:p>
          <w:p w:rsidR="00F04B72" w:rsidRDefault="00F04B72" w:rsidP="00F04B72">
            <w:pPr>
              <w:suppressLineNumbers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באמצעות ב"כ עו"ג גבי שמואלי 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94424E" w:rsidP="00D44968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44968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Pr="00F04B72" w:rsidRDefault="006B644D" w:rsidP="00F04B72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b/>
                  <w:bCs/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064651" w:rsidRPr="00F04B72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  <w:r w:rsidR="00F04B72" w:rsidRPr="00F04B72">
                  <w:rPr>
                    <w:rFonts w:hint="cs"/>
                    <w:b/>
                    <w:bCs/>
                    <w:rtl/>
                  </w:rPr>
                  <w:t>ת/מבקשת</w:t>
                </w:r>
              </w:sdtContent>
            </w:sdt>
          </w:p>
        </w:tc>
        <w:tc>
          <w:tcPr>
            <w:tcW w:w="5571" w:type="dxa"/>
          </w:tcPr>
          <w:p w:rsidR="00CF6BB7" w:rsidRDefault="00F04B72" w:rsidP="00F04B72">
            <w:pPr>
              <w:suppressLineNumbers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האישה </w:t>
            </w:r>
          </w:p>
        </w:tc>
      </w:tr>
      <w:tr w:rsidR="00CF6BB7" w:rsidTr="00280865">
        <w:trPr>
          <w:jc w:val="center"/>
        </w:trPr>
        <w:tc>
          <w:tcPr>
            <w:tcW w:w="8820" w:type="dxa"/>
            <w:gridSpan w:val="3"/>
          </w:tcPr>
          <w:p w:rsidR="00CF6BB7" w:rsidRPr="00996935" w:rsidRDefault="00CF6BB7" w:rsidP="00D44968">
            <w:pPr>
              <w:suppressLineNumbers/>
            </w:pPr>
          </w:p>
          <w:p w:rsidR="00CF6BB7" w:rsidRPr="00996935" w:rsidRDefault="00CF6BB7" w:rsidP="00D44968">
            <w:pPr>
              <w:suppressLineNumbers/>
              <w:rPr>
                <w:rtl/>
              </w:rPr>
            </w:pPr>
          </w:p>
          <w:p w:rsidR="00CF6BB7" w:rsidRPr="00996935" w:rsidRDefault="00CF6BB7" w:rsidP="00D44968">
            <w:pPr>
              <w:suppressLineNumbers/>
              <w:rPr>
                <w:rtl/>
              </w:rPr>
            </w:pPr>
          </w:p>
        </w:tc>
      </w:tr>
      <w:tr w:rsidR="00CF6BB7">
        <w:trPr>
          <w:jc w:val="center"/>
        </w:trPr>
        <w:tc>
          <w:tcPr>
            <w:tcW w:w="3249" w:type="dxa"/>
            <w:gridSpan w:val="2"/>
          </w:tcPr>
          <w:p w:rsidR="005E3149" w:rsidRDefault="005E3149">
            <w:pPr>
              <w:rPr>
                <w:rFonts w:ascii="David" w:eastAsia="David" w:hAnsi="David"/>
                <w:noProof w:val="0"/>
              </w:rPr>
            </w:pPr>
          </w:p>
        </w:tc>
        <w:tc>
          <w:tcPr>
            <w:tcW w:w="5571" w:type="dxa"/>
          </w:tcPr>
          <w:p w:rsidR="005E3149" w:rsidRDefault="005E3149">
            <w:pPr>
              <w:rPr>
                <w:b/>
                <w:bCs/>
                <w:sz w:val="26"/>
                <w:szCs w:val="26"/>
              </w:rPr>
            </w:pPr>
          </w:p>
        </w:tc>
      </w:tr>
      <w:tr w:rsidR="004C17EE" w:rsidTr="00D620FD">
        <w:trPr>
          <w:jc w:val="center"/>
        </w:trPr>
        <w:tc>
          <w:tcPr>
            <w:tcW w:w="8820" w:type="dxa"/>
            <w:gridSpan w:val="3"/>
          </w:tcPr>
          <w:p w:rsidR="005E3149" w:rsidRDefault="005E3149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94424E" w:rsidRDefault="0094424E" w:rsidP="00D44968">
      <w:pPr>
        <w:suppressLineNumbers/>
        <w:rPr>
          <w:rtl/>
        </w:rPr>
      </w:pP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694556" w:rsidRPr="00DE1E7D">
        <w:trPr>
          <w:jc w:val="center"/>
        </w:trPr>
        <w:tc>
          <w:tcPr>
            <w:tcW w:w="8820" w:type="dxa"/>
          </w:tcPr>
          <w:p w:rsidR="00694556" w:rsidRDefault="00180519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4496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  <w:bookmarkStart w:id="1" w:name="NGCSBookmark"/>
      <w:bookmarkEnd w:id="1"/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</w:rPr>
      </w:pPr>
      <w:r>
        <w:rPr>
          <w:rFonts w:ascii="Arial" w:hAnsi="Arial"/>
          <w:noProof w:val="0"/>
          <w:rtl/>
        </w:rPr>
        <w:t>1.</w:t>
      </w:r>
      <w:r>
        <w:rPr>
          <w:rFonts w:ascii="Arial" w:hAnsi="Arial"/>
          <w:noProof w:val="0"/>
          <w:rtl/>
        </w:rPr>
        <w:tab/>
        <w:t xml:space="preserve">לפני בקשת המבקשת מיום 19.6.24 להאריך ב 10  ימים לפחות את המועד בו עליה לשלם </w:t>
      </w:r>
      <w:r>
        <w:rPr>
          <w:rFonts w:ascii="Arial" w:hAnsi="Arial"/>
          <w:noProof w:val="0"/>
          <w:rtl/>
        </w:rPr>
        <w:tab/>
        <w:t xml:space="preserve">למשיב את הסכום המגיע לו בגין דירת הצדדים לאחר שזכתה בהתמחרות. המועד האחרון </w:t>
      </w:r>
      <w:r>
        <w:rPr>
          <w:rFonts w:ascii="Arial" w:hAnsi="Arial"/>
          <w:noProof w:val="0"/>
          <w:rtl/>
        </w:rPr>
        <w:tab/>
        <w:t xml:space="preserve">לביצוע התשלום בהתאם להסכם שקיבל תוקף של פסק דין ובהתאם לפרוטוקול ההתמחרות </w:t>
      </w:r>
      <w:r>
        <w:rPr>
          <w:rFonts w:ascii="Arial" w:hAnsi="Arial"/>
          <w:noProof w:val="0"/>
          <w:rtl/>
        </w:rPr>
        <w:tab/>
        <w:t xml:space="preserve">הוא 16.6.24. המבקשת  מסבירה כי מלכתחילה הרגישה שפרק הזמן לתשלום עליו הסכימו </w:t>
      </w:r>
      <w:r>
        <w:rPr>
          <w:rFonts w:ascii="Arial" w:hAnsi="Arial"/>
          <w:noProof w:val="0"/>
          <w:rtl/>
        </w:rPr>
        <w:tab/>
        <w:t xml:space="preserve">הצדדים (60 יום ממועד ההתמחרות) אינו מספיק אבל קיוותה שזה יסתדר. המבקשת טוענת </w:t>
      </w:r>
      <w:r>
        <w:rPr>
          <w:rFonts w:ascii="Arial" w:hAnsi="Arial"/>
          <w:noProof w:val="0"/>
          <w:rtl/>
        </w:rPr>
        <w:tab/>
        <w:t xml:space="preserve">כי המתינה שבועיים לאישור מוועדת החריגים של משרד השיכון ולאחר מכן היה שבוע של  </w:t>
      </w:r>
      <w:r>
        <w:rPr>
          <w:rFonts w:ascii="Arial" w:hAnsi="Arial"/>
          <w:noProof w:val="0"/>
          <w:rtl/>
        </w:rPr>
        <w:tab/>
        <w:t>חגים. לאחר החגים הנציגה שטיפלה בה בבנק יצאה לחופש והיא נאלצה לעבור סניף. לאחר</w:t>
      </w:r>
      <w:r>
        <w:rPr>
          <w:rFonts w:ascii="Arial" w:hAnsi="Arial"/>
          <w:noProof w:val="0"/>
          <w:rtl/>
        </w:rPr>
        <w:tab/>
        <w:t>שבועיים של המתנה הבנק ביקש שתסגור את ההלוואה המשותפת בחשבון והיא עשתה זאת</w:t>
      </w:r>
      <w:r>
        <w:rPr>
          <w:rFonts w:ascii="Arial" w:hAnsi="Arial"/>
          <w:noProof w:val="0"/>
          <w:rtl/>
        </w:rPr>
        <w:tab/>
        <w:t>מיד. עכשיו שוב הבנק בוחן את הכל וזה לוקח הרבה זמן. המבקשת מסבירה כי היא עדיין</w:t>
      </w:r>
      <w:r>
        <w:rPr>
          <w:rFonts w:ascii="Arial" w:hAnsi="Arial"/>
          <w:noProof w:val="0"/>
          <w:rtl/>
        </w:rPr>
        <w:tab/>
        <w:t>גרה אצל אמא שלה ולכן למשיב, אשר ממשיך לגור בדירת הצדדים , אין סיבה להיות לחוץ.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2.</w:t>
      </w:r>
      <w:r>
        <w:rPr>
          <w:rFonts w:ascii="Arial" w:hAnsi="Arial"/>
          <w:noProof w:val="0"/>
          <w:rtl/>
        </w:rPr>
        <w:tab/>
        <w:t xml:space="preserve">ביום 19.6.24 ניתנה החלטה המורה למבקשת לפעול בשקידה סבירה כדי לצרף לבקשה את </w:t>
      </w:r>
      <w:r>
        <w:rPr>
          <w:rFonts w:ascii="Arial" w:hAnsi="Arial"/>
          <w:noProof w:val="0"/>
          <w:rtl/>
        </w:rPr>
        <w:tab/>
        <w:t>עמדת המשיב.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3.</w:t>
      </w:r>
      <w:r>
        <w:rPr>
          <w:rFonts w:ascii="Arial" w:hAnsi="Arial"/>
          <w:noProof w:val="0"/>
          <w:rtl/>
        </w:rPr>
        <w:tab/>
        <w:t xml:space="preserve">ביום 20.6.20 פנתה המבקשת שוב לבימ"ש וצירפה אישור עקרוני לבקשת הלוואה לדיור מיום </w:t>
      </w:r>
      <w:r>
        <w:rPr>
          <w:rFonts w:ascii="Arial" w:hAnsi="Arial"/>
          <w:noProof w:val="0"/>
          <w:rtl/>
        </w:rPr>
        <w:tab/>
        <w:t xml:space="preserve">19.6.24  שהינו בתוקף עד ליום 13.7.24. מדובר בהלוואה בסך כולל של 270,000 ש"ח. בעמוד </w:t>
      </w:r>
      <w:r>
        <w:rPr>
          <w:rFonts w:ascii="Arial" w:hAnsi="Arial"/>
          <w:noProof w:val="0"/>
          <w:rtl/>
        </w:rPr>
        <w:tab/>
        <w:t>26 של המסמך מוסבר כי הבנק מבקש לקבל הערכה משמאי מקרקעין שאושר על ידי הבנק</w:t>
      </w:r>
      <w:r>
        <w:rPr>
          <w:rFonts w:ascii="Arial" w:hAnsi="Arial"/>
          <w:noProof w:val="0"/>
          <w:rtl/>
        </w:rPr>
        <w:tab/>
        <w:t xml:space="preserve"> לגבי שווי הנכס ומצבו. בסעיף 10 א5 של המסמך נכתב כי הבנק יוכל לקבל שמאות המופנית </w:t>
      </w:r>
      <w:r>
        <w:rPr>
          <w:rFonts w:ascii="Arial" w:hAnsi="Arial"/>
          <w:noProof w:val="0"/>
          <w:rtl/>
        </w:rPr>
        <w:tab/>
        <w:t>לבנק אחר אם השמאי נכלל ברשימת השמאים וטרם חלפו 90 יום ממועד ביצוע השמאות.</w:t>
      </w:r>
      <w:r>
        <w:rPr>
          <w:rFonts w:ascii="Arial" w:hAnsi="Arial"/>
          <w:noProof w:val="0"/>
          <w:rtl/>
        </w:rPr>
        <w:tab/>
        <w:t xml:space="preserve">המבקשת מסבירה כי לצורך קבלת המשכנתא יש לקבוע מועד לשמאות. בהחלטה מיום </w:t>
      </w:r>
      <w:r>
        <w:rPr>
          <w:rFonts w:ascii="Arial" w:hAnsi="Arial"/>
          <w:noProof w:val="0"/>
          <w:rtl/>
        </w:rPr>
        <w:tab/>
        <w:t>20.6.24</w:t>
      </w:r>
      <w:r>
        <w:rPr>
          <w:rFonts w:ascii="Arial" w:hAnsi="Arial"/>
          <w:noProof w:val="0"/>
          <w:rtl/>
        </w:rPr>
        <w:tab/>
        <w:t xml:space="preserve">  הערתי כי לא ברור מדוע המבקשת פונה לבימ"ש בעצמה ולא באמצעות ב"כ.</w:t>
      </w:r>
      <w:r>
        <w:rPr>
          <w:rFonts w:ascii="Arial" w:hAnsi="Arial"/>
          <w:noProof w:val="0"/>
          <w:rtl/>
        </w:rPr>
        <w:tab/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4.</w:t>
      </w:r>
      <w:r>
        <w:rPr>
          <w:rFonts w:ascii="Arial" w:hAnsi="Arial"/>
          <w:noProof w:val="0"/>
          <w:rtl/>
        </w:rPr>
        <w:tab/>
        <w:t>ביום 23.6.24 הוגשה תגובת המשיב המתנגד להארכת המועד ומבקש לפעול בהתאם לסעיף 2</w:t>
      </w:r>
      <w:r>
        <w:rPr>
          <w:rFonts w:ascii="Arial" w:hAnsi="Arial"/>
          <w:noProof w:val="0"/>
          <w:rtl/>
        </w:rPr>
        <w:tab/>
        <w:t xml:space="preserve">לפרוטוקול ההתמחרות ולרכוש את חלקה של המבקשת בדירה בהתאם לחוו"ד השמאי </w:t>
      </w:r>
      <w:r>
        <w:rPr>
          <w:rFonts w:ascii="Arial" w:hAnsi="Arial"/>
          <w:noProof w:val="0"/>
          <w:rtl/>
        </w:rPr>
        <w:tab/>
        <w:t xml:space="preserve"> מטעם בימ"ש. ב"כ המשיב מדגיש כי המבקשת לא פנתה בבקשה למתן אורכה מאז ניתן </w:t>
      </w:r>
      <w:r>
        <w:rPr>
          <w:rFonts w:ascii="Arial" w:hAnsi="Arial"/>
          <w:noProof w:val="0"/>
          <w:rtl/>
        </w:rPr>
        <w:tab/>
        <w:t xml:space="preserve"> פס"ד המוסכם ביום 5.3.24 ועד שנודע לה כי הפרה את התחייבויותיה. לתגובה צורף מכתב </w:t>
      </w:r>
      <w:r>
        <w:rPr>
          <w:rFonts w:ascii="Arial" w:hAnsi="Arial"/>
          <w:noProof w:val="0"/>
          <w:rtl/>
        </w:rPr>
        <w:tab/>
        <w:t>ששלח ב"כ המשיב לב"כ המבקשת בהליך העיקרי ביום 17.6.24. נטען כי</w:t>
      </w:r>
      <w:r>
        <w:rPr>
          <w:rFonts w:ascii="Arial" w:hAnsi="Arial"/>
          <w:noProof w:val="0"/>
          <w:rtl/>
        </w:rPr>
        <w:tab/>
        <w:t xml:space="preserve"> ב"כ המבקשת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  <w:t xml:space="preserve">הגיב לפניה והודיע כי אינו מייצג את המבקשת בעסקת הרכישה.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5.</w:t>
      </w:r>
      <w:r>
        <w:rPr>
          <w:rFonts w:ascii="Arial" w:hAnsi="Arial"/>
          <w:noProof w:val="0"/>
          <w:rtl/>
        </w:rPr>
        <w:tab/>
        <w:t xml:space="preserve">ביום 23.6.24 פנתה המבקשת שוב לבימ"ש והסבירה כי הייצוג של ב"כ הסתיים לאחר </w:t>
      </w:r>
      <w:r>
        <w:rPr>
          <w:rFonts w:ascii="Arial" w:hAnsi="Arial"/>
          <w:noProof w:val="0"/>
          <w:rtl/>
        </w:rPr>
        <w:tab/>
        <w:t xml:space="preserve">הגירושין. המבקשת מסבירה כי אם הייתה מודעת לכך שהליך נטילת המשכנתא יהיה כפי </w:t>
      </w:r>
      <w:r>
        <w:rPr>
          <w:rFonts w:ascii="Arial" w:hAnsi="Arial"/>
          <w:noProof w:val="0"/>
          <w:rtl/>
        </w:rPr>
        <w:tab/>
        <w:t>שתיארה , הייתה עומדת על כך שהמועד לתשלום יהיה תוך 90 יום ולא תוך 60 יום כפי שנקבע</w:t>
      </w:r>
      <w:r>
        <w:rPr>
          <w:rFonts w:ascii="Arial" w:hAnsi="Arial"/>
          <w:noProof w:val="0"/>
          <w:rtl/>
        </w:rPr>
        <w:tab/>
        <w:t xml:space="preserve"> בהסכם . באשר לשמאות , מצרפת המבקשת התכתבויות בינה לבין המשיב בהן ביקשה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  <w:t>שיתוף</w:t>
      </w:r>
      <w:r>
        <w:rPr>
          <w:rFonts w:ascii="Arial" w:hAnsi="Arial"/>
          <w:noProof w:val="0"/>
          <w:rtl/>
        </w:rPr>
        <w:tab/>
        <w:t xml:space="preserve">פעולה בביקור השמאי ונענתה כי לא יהיה שיתוף פעולה שכן בהתאם להסכם המשיב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  <w:t>עומד על זכותו לרכוש את הדירה.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lastRenderedPageBreak/>
        <w:t>6.</w:t>
      </w:r>
      <w:r>
        <w:rPr>
          <w:rFonts w:ascii="Arial" w:hAnsi="Arial"/>
          <w:noProof w:val="0"/>
          <w:rtl/>
        </w:rPr>
        <w:tab/>
        <w:t xml:space="preserve"> לאחר ששקלתי את טענות הצדדים החלטתי  לדחות את בקשת המבקשת להאריך את המועד </w:t>
      </w:r>
      <w:r>
        <w:rPr>
          <w:rFonts w:ascii="Arial" w:hAnsi="Arial"/>
          <w:noProof w:val="0"/>
          <w:rtl/>
        </w:rPr>
        <w:tab/>
        <w:t xml:space="preserve">לביצוע התשלום למשיב ולקבוע כי בהתאם לפסק הדין ולפרוטוקול ההתמחרות מיום </w:t>
      </w:r>
      <w:r>
        <w:rPr>
          <w:rFonts w:ascii="Arial" w:hAnsi="Arial"/>
          <w:noProof w:val="0"/>
          <w:rtl/>
        </w:rPr>
        <w:tab/>
        <w:t xml:space="preserve">16.4.24, המשיב רשאי לרכוש את חלקה של המבקשת בדירת הצדדים ברחוב     </w:t>
      </w:r>
      <w:r>
        <w:rPr>
          <w:rFonts w:ascii="Arial" w:hAnsi="Arial"/>
          <w:noProof w:val="0"/>
          <w:rtl/>
        </w:rPr>
        <w:tab/>
        <w:t xml:space="preserve">בעיר   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              בהתאם למחיר הנקוב בחוות דעת השמאי מטעם בית משפט שהוא 1,390,000 ש"ח. </w:t>
      </w:r>
      <w:r>
        <w:rPr>
          <w:rFonts w:ascii="Arial" w:hAnsi="Arial"/>
          <w:noProof w:val="0"/>
          <w:rtl/>
        </w:rPr>
        <w:tab/>
        <w:t xml:space="preserve">להלן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              יפורטו נימוקי ההחלטה.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7.</w:t>
      </w:r>
      <w:r>
        <w:rPr>
          <w:rFonts w:ascii="Arial" w:hAnsi="Arial"/>
          <w:noProof w:val="0"/>
          <w:rtl/>
        </w:rPr>
        <w:tab/>
        <w:t xml:space="preserve"> ראשית , ההסכם שקיבל תוקף של פסק דין ביום 5.3.24 הוא הסכם שנערך  במהלך דיון בבית </w:t>
      </w:r>
      <w:r>
        <w:rPr>
          <w:rFonts w:ascii="Arial" w:hAnsi="Arial"/>
          <w:noProof w:val="0"/>
          <w:rtl/>
        </w:rPr>
        <w:tab/>
        <w:t xml:space="preserve">המשפט כאשר כל אחד מהצדדים מיוצג על ידי עו"ד מטעמו וכאשר נוסח ההסכמות נמסר </w:t>
      </w:r>
      <w:r>
        <w:rPr>
          <w:rFonts w:ascii="Arial" w:hAnsi="Arial"/>
          <w:noProof w:val="0"/>
          <w:rtl/>
        </w:rPr>
        <w:tab/>
        <w:t xml:space="preserve">לעיון הצדדים טרם אישורו. במצב דברים שכזה אין מקום לקבל, ללא הסכמה של הצד שכנגד </w:t>
      </w:r>
      <w:r>
        <w:rPr>
          <w:rFonts w:ascii="Arial" w:hAnsi="Arial"/>
          <w:noProof w:val="0"/>
          <w:rtl/>
        </w:rPr>
        <w:tab/>
        <w:t xml:space="preserve">, את הטענה של המבקשת לפיה לו ידעה את מה שיקרה בהמשך , לא הייתה מסכימה לפרק </w:t>
      </w:r>
      <w:r>
        <w:rPr>
          <w:rFonts w:ascii="Arial" w:hAnsi="Arial"/>
          <w:noProof w:val="0"/>
          <w:rtl/>
        </w:rPr>
        <w:tab/>
        <w:t>זמן של 60 יום בלבד לתשלום ממועד סיום ההתמחרות.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8.</w:t>
      </w:r>
      <w:r>
        <w:rPr>
          <w:rFonts w:ascii="Arial" w:hAnsi="Arial"/>
          <w:noProof w:val="0"/>
          <w:rtl/>
        </w:rPr>
        <w:tab/>
        <w:t xml:space="preserve"> שנית, הצדדים חזרו על הוראת פסק הדין בכל הנוגע לפרק הזמן המרבי לביצוע התשלום </w:t>
      </w:r>
      <w:r>
        <w:rPr>
          <w:rFonts w:ascii="Arial" w:hAnsi="Arial"/>
          <w:noProof w:val="0"/>
          <w:rtl/>
        </w:rPr>
        <w:tab/>
        <w:t xml:space="preserve">לאחר ההתמחרות גם במסגרת פרוטוקול ההתמחרות , כאשר גם בשלב הזה המבקשת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  <w:t xml:space="preserve">מיוצגת </w:t>
      </w:r>
      <w:r>
        <w:rPr>
          <w:rFonts w:ascii="Arial" w:hAnsi="Arial"/>
          <w:noProof w:val="0"/>
          <w:rtl/>
        </w:rPr>
        <w:tab/>
        <w:t>על ידי ב"כ.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9.</w:t>
      </w:r>
      <w:r>
        <w:rPr>
          <w:rFonts w:ascii="Arial" w:hAnsi="Arial"/>
          <w:noProof w:val="0"/>
          <w:rtl/>
        </w:rPr>
        <w:tab/>
        <w:t xml:space="preserve">שלישית, עולה מהחומר שלפני כי הפניה הראשונה של המבקשת למשיב כדי לקבל את </w:t>
      </w:r>
      <w:r>
        <w:rPr>
          <w:rFonts w:ascii="Arial" w:hAnsi="Arial"/>
          <w:noProof w:val="0"/>
          <w:rtl/>
        </w:rPr>
        <w:tab/>
        <w:t xml:space="preserve">הסכמתו להארכת המועד נעשתה רק לאחר שהמועד האחרון הקבוע בהסכם חלף. במצב </w:t>
      </w:r>
      <w:r>
        <w:rPr>
          <w:rFonts w:ascii="Arial" w:hAnsi="Arial"/>
          <w:noProof w:val="0"/>
          <w:rtl/>
        </w:rPr>
        <w:tab/>
        <w:t xml:space="preserve">דברים שכזה למשיב יש אינטרס הסתמכות חזק על סופיות ההסכם ועל מימוש זכותו </w:t>
      </w:r>
      <w:r>
        <w:rPr>
          <w:rFonts w:ascii="Arial" w:hAnsi="Arial"/>
          <w:noProof w:val="0"/>
          <w:rtl/>
        </w:rPr>
        <w:tab/>
        <w:t xml:space="preserve">לרכוש את חלקה של המבקשת בדירת הצדדים במחיר שקבע השמאי מטעם בימ"ש שהינו </w:t>
      </w:r>
      <w:r>
        <w:rPr>
          <w:rFonts w:ascii="Arial" w:hAnsi="Arial"/>
          <w:noProof w:val="0"/>
          <w:rtl/>
        </w:rPr>
        <w:tab/>
        <w:t>נמוך ב200,000 ש"ח מהמחיר שנקבע בהתמחרות.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lastRenderedPageBreak/>
        <w:t xml:space="preserve">10. </w:t>
      </w:r>
      <w:r>
        <w:rPr>
          <w:rFonts w:ascii="Arial" w:hAnsi="Arial"/>
          <w:noProof w:val="0"/>
          <w:rtl/>
        </w:rPr>
        <w:tab/>
        <w:t xml:space="preserve">אשר על כן אני מורה כאמור בסעיף 6 של ההחלטה. חרף תוצאת ההחלטה ובהתחשב בעובדה </w:t>
      </w:r>
      <w:r>
        <w:rPr>
          <w:rFonts w:ascii="Arial" w:hAnsi="Arial"/>
          <w:noProof w:val="0"/>
          <w:rtl/>
        </w:rPr>
        <w:tab/>
        <w:t>כי מדובר בתוצאה לא פשוטה מבחינת המבקשת וההחלטה כוללת סעד שחסך למשיב הגשת</w:t>
      </w:r>
      <w:r>
        <w:rPr>
          <w:rFonts w:ascii="Arial" w:hAnsi="Arial"/>
          <w:noProof w:val="0"/>
          <w:rtl/>
        </w:rPr>
        <w:tab/>
        <w:t xml:space="preserve"> בקשה, החלטתי להימנע מחיוב המבקשת בהוצאות במסגרת החלטה זו.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על החלטה זו ניתן להגיש בקשת רשות ערעור לבימ"ש המחוזי בחיפה תוך 30 יום ממועד קבלתה.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החלטה זו מותרת לפרסום לאחר השמטת כל פרט מזהה .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נוסח מותר לפרסום של ההחלטה יוכן ביום 3.7.24 או בסמוך לאחר מכן . 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ההחלטה המקורית ניתנה ביום 26.6.24 .</w:t>
      </w:r>
    </w:p>
    <w:p w:rsidR="00F04B72" w:rsidRDefault="00F04B72" w:rsidP="00F04B72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המבקשת הגישה בקשת רשות ערעור על ההחלטה בתיק רמ"ש 7411-07-24 . ערכאת הערעור הורתה על עיכוב ביצוע ההחלטה . </w:t>
      </w:r>
    </w:p>
    <w:p w:rsidR="00F04B72" w:rsidRPr="00DE1E7D" w:rsidRDefault="00F04B72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Pr="00DE1E7D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כ"ח סיוון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04 יולי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6B644D" w:rsidP="00BD6531">
      <w:pPr>
        <w:tabs>
          <w:tab w:val="left" w:pos="2553"/>
        </w:tabs>
        <w:ind w:left="5040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BD6531">
      <w:pPr>
        <w:tabs>
          <w:tab w:val="left" w:pos="2553"/>
        </w:tabs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28461419"/>
        </w:sdtPr>
        <w:sdtEndPr/>
        <w:sdtContent>
          <w:r w:rsidR="002B5603">
            <w:drawing>
              <wp:inline distT="0" distB="0" distL="0" distR="0" wp14:editId="50D07946">
                <wp:extent cx="971550" cy="1400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50" cy="1400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BD6531">
      <w:pPr>
        <w:tabs>
          <w:tab w:val="left" w:pos="2553"/>
        </w:tabs>
        <w:rPr>
          <w:rFonts w:ascii="Arial" w:hAnsi="Arial"/>
          <w:noProof w:val="0"/>
          <w:rtl/>
        </w:rPr>
      </w:pPr>
    </w:p>
    <w:sectPr w:rsidR="00694556" w:rsidSect="006C30C5">
      <w:headerReference w:type="default" r:id="rId10"/>
      <w:footerReference w:type="default" r:id="rId11"/>
      <w:pgSz w:w="11907" w:h="16840" w:code="9"/>
      <w:pgMar w:top="454" w:right="1701" w:bottom="1701" w:left="1701" w:header="720" w:footer="510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44D" w:rsidRDefault="006B644D">
      <w:r>
        <w:separator/>
      </w:r>
    </w:p>
  </w:endnote>
  <w:endnote w:type="continuationSeparator" w:id="0">
    <w:p w:rsidR="006B644D" w:rsidRDefault="006B6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E538F4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E538F4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44D" w:rsidRDefault="006B644D">
      <w:r>
        <w:separator/>
      </w:r>
    </w:p>
  </w:footnote>
  <w:footnote w:type="continuationSeparator" w:id="0">
    <w:p w:rsidR="006B644D" w:rsidRDefault="006B6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בקריות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6B644D" w:rsidP="00F04B72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45067-11-23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showingPlcHdr/>
              <w:text w:multiLine="1"/>
            </w:sdtPr>
            <w:sdtEndPr/>
            <w:sdtContent>
              <w:r w:rsidR="00F04B72">
                <w:rPr>
                  <w:rtl/>
                </w:rPr>
                <w:t xml:space="preserve">     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770040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770040&amp;lt;/CaseID&amp;gt;_x000d__x000a_        &amp;lt;CaseMonth&amp;gt;11&amp;lt;/CaseMonth&amp;gt;_x000d__x000a_        &amp;lt;CaseYear&amp;gt;2023&amp;lt;/CaseYear&amp;gt;_x000d__x000a_        &amp;lt;CaseNumber&amp;gt;45067&amp;lt;/CaseNumber&amp;gt;_x000d__x000a_        &amp;lt;NumeratorGroupID&amp;gt;1&amp;lt;/NumeratorGroupID&amp;gt;_x000d__x000a_        &amp;lt;CaseName&amp;gt;וולוביי נ&amp;#39; וולוביי&amp;lt;/CaseName&amp;gt;_x000d__x000a_        &amp;lt;CourtID&amp;gt;25&amp;lt;/CourtID&amp;gt;_x000d__x000a_        &amp;lt;CaseTypeID&amp;gt;10262&amp;lt;/CaseTypeID&amp;gt;_x000d__x000a_        &amp;lt;CaseInterestID&amp;gt;10513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true&amp;lt;/IsAppealingCaseExist&amp;gt;_x000d__x000a_        &amp;lt;CaseDisplayIdentifier&amp;gt;45067-11-23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IsPendingExemptionDecision&amp;gt;false&amp;lt;/IsPendingExemptionDecision&amp;gt;_x000d__x000a_        &amp;lt;IsPendingEntitlementDecision&amp;gt;false&amp;lt;/IsPendingEntitlementDecision&amp;gt;_x000d__x000a_        &amp;lt;IsUnpaidFeeExist&amp;gt;false&amp;lt;/IsUnpaidFeeExist&amp;gt;_x000d__x000a_        &amp;lt;IsExecutionDelayed&amp;gt;false&amp;lt;/IsExecutionDelayed&amp;gt;_x000d__x000a_        &amp;lt;CasePreviousSessionDate&amp;gt;2024-03-05T09:00:00+02:00&amp;lt;/CasePreviousSessionDate&amp;gt;_x000d__x000a_        &amp;lt;TemporaryAidStatus /&amp;gt;_x000d__x000a_        &amp;lt;CaseOpenDate&amp;gt;2023-11-21T12:24:00+02:00&amp;lt;/CaseOpenDate&amp;gt;_x000d__x000a_        &amp;lt;PleaTypeID&amp;gt;4&amp;lt;/PleaTypeID&amp;gt;_x000d__x000a_        &amp;lt;CourtLevelID&amp;gt;1&amp;lt;/CourtLevelID&amp;gt;_x000d__x000a_        &amp;lt;CourtLevelCaseTypeInterestID&amp;gt;1775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isExistMinorSide&amp;gt;false&amp;lt;/isExistMinorSide&amp;gt;_x000d__x000a_        &amp;lt;isExistMinorWitness&amp;gt;false&amp;lt;/isExistMinorWitness&amp;gt;_x000d__x000a_        &amp;lt;CasePreviousSessionTypeID&amp;gt;1&amp;lt;/CasePreviousSessionTypeID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770040&amp;lt;/CaseID&amp;gt;_x000d__x000a_        &amp;lt;CaseMonth&amp;gt;11&amp;lt;/CaseMonth&amp;gt;_x000d__x000a_        &amp;lt;CaseYear&amp;gt;2023&amp;lt;/CaseYear&amp;gt;_x000d__x000a_        &amp;lt;CaseNumber&amp;gt;45067&amp;lt;/CaseNumber&amp;gt;_x000d__x000a_        &amp;lt;NumeratorGroupID&amp;gt;1&amp;lt;/NumeratorGroupID&amp;gt;_x000d__x000a_        &amp;lt;CaseName&amp;gt;וולוביי נ&amp;#39; וולוביי&amp;lt;/CaseName&amp;gt;_x000d__x000a_        &amp;lt;CourtID&amp;gt;25&amp;lt;/CourtID&amp;gt;_x000d__x000a_        &amp;lt;CaseTypeID&amp;gt;10262&amp;lt;/CaseTypeID&amp;gt;_x000d__x000a_        &amp;lt;CaseInterestID&amp;gt;10513&amp;lt;/CaseInterestID&amp;gt;_x000d__x000a_        &amp;lt;CaseJudgeName&amp;gt;ניר זיתוני&amp;lt;/CaseJudgeName&amp;gt;_x000d__x000a_        &amp;lt;CaseLinkTypeID&amp;gt;4&amp;lt;/CaseLinkTypeID&amp;gt;_x000d__x000a_        &amp;lt;ProcedureID&amp;gt;1&amp;lt;/ProcedureID&amp;gt;_x000d__x000a_        &amp;lt;CaseStatusID&amp;gt;2&amp;lt;/CaseStatusID&amp;gt;_x000d__x000a_        &amp;lt;ProceedingID&amp;gt;3&amp;lt;/ProceedingID&amp;gt;_x000d__x000a_        &amp;lt;IsCaseLinked&amp;gt;true&amp;lt;/IsCaseLinked&amp;gt;_x000d__x000a_        &amp;lt;PrivilegeID&amp;gt;2&amp;lt;/PrivilegeID&amp;gt;_x000d__x000a_        &amp;lt;IsAppealingCaseExist&amp;gt;true&amp;lt;/IsAppealingCaseExist&amp;gt;_x000d__x000a_        &amp;lt;CaseDisplayIdentifier&amp;gt;45067-11-23&amp;lt;/CaseDisplayIdentifier&amp;gt;_x000d__x000a_        &amp;lt;CaseTypeDesc&amp;gt;תלה&amp;quot;מ&amp;lt;/CaseTypeDesc&amp;gt;_x000d__x000a_        &amp;lt;CourtDesc&amp;gt;שלום קריות&amp;lt;/CourtDesc&amp;gt;_x000d__x000a_        &amp;lt;CaseStageDesc&amp;gt;תיק אלקטרוני&amp;lt;/CaseStageDesc&amp;gt;_x000d__x000a_        &amp;lt;CaseOpenDate&amp;gt;2023-11-21T12:24:00+02:00&amp;lt;/CaseOpenDate&amp;gt;_x000d__x000a_        &amp;lt;PleaTypeID&amp;gt;4&amp;lt;/PleaTypeID&amp;gt;_x000d__x000a_        &amp;lt;CourtLevelID&amp;gt;1&amp;lt;/CourtLevelID&amp;gt;_x000d__x000a_        &amp;lt;CourtLevelCaseTypeInterestID&amp;gt;1775&amp;lt;/CourtLevelCaseTypeInterestID&amp;gt;_x000d__x000a_        &amp;lt;CaseJudgeFirstName&amp;gt;ניר&amp;lt;/CaseJudgeFirstName&amp;gt;_x000d__x000a_        &amp;lt;CaseJudgeLastName&amp;gt;זיתוני&amp;lt;/CaseJudgeLastName&amp;gt;_x000d__x000a_        &amp;lt;JudicalPersonID&amp;gt;029462280@GOV.IL&amp;lt;/JudicalPersonID&amp;gt;_x000d__x000a_        &amp;lt;IsJudicalPanel&amp;gt;false&amp;lt;/IsJudicalPanel&amp;gt;_x000d__x000a_        &amp;lt;CourtDisplayName&amp;gt;בית משפט לענייני משפחה בקריות&amp;lt;/CourtDisplayName&amp;gt;_x000d__x000a_        &amp;lt;IsAllStartDataCollected&amp;gt;true&amp;lt;/IsAllStartDataCollected&amp;gt;_x000d__x000a_        &amp;lt;IsMainCase&amp;gt;false&amp;lt;/IsMainCase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25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 msdata:EnforceConstraints=&amp;quot;False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 diffgr:hasChanges=&amp;quot;inserted&amp;quot;&amp;gt;_x000d__x000a_        &amp;lt;DecisionID&amp;gt;0&amp;lt;/DecisionID&amp;gt;_x000d__x000a_        &amp;lt;DecisionStatusID&amp;gt;1&amp;lt;/DecisionStatusID&amp;gt;_x000d__x000a_        &amp;lt;DecisionStatusChangeDate&amp;gt;2024-07-04T08:28:04.5907881+03:00&amp;lt;/DecisionStatusChangeDate&amp;gt;_x000d__x000a_        &amp;lt;DecisionSignatureDate&amp;gt;2024-07-04T08:28:04.5907881+03:00&amp;lt;/DecisionSignatureDate&amp;gt;_x000d__x000a_        &amp;lt;DecisionSignatureUserID&amp;gt;029462280@GOV.IL&amp;lt;/DecisionSignatureUserID&amp;gt;_x000d__x000a_        &amp;lt;DecisionCreateDate&amp;gt;2024-07-04T08:28:04.5907881+03:00&amp;lt;/DecisionCreateDate&amp;gt;_x000d__x000a_        &amp;lt;DecisionChangeDate&amp;gt;2024-07-04T08:28:04.5907881+03:00&amp;lt;/DecisionChangeDate&amp;gt;_x000d__x000a_        &amp;lt;DecisionChangeUserID&amp;gt;029462280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29462280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29462280@GOV.IL&amp;lt;/DecisionCreationUserID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6&amp;lt;/DecisionNumberInCase&amp;gt;_x000d__x000a_      &amp;lt;/dt_Decision&amp;gt;_x000d__x000a_      &amp;lt;dt_DecisionCase diffgr:id=&amp;quot;dt_DecisionCase1&amp;quot; msdata:rowOrder=&amp;quot;0&amp;quot; diffgr:hasChanges=&amp;quot;inserted&amp;quot;&amp;gt;_x000d__x000a_        &amp;lt;DecisionID&amp;gt;0&amp;lt;/DecisionID&amp;gt;_x000d__x000a_        &amp;lt;CaseID&amp;gt;80770040&amp;lt;/CaseID&amp;gt;_x000d__x000a_        &amp;lt;IsOriginal&amp;gt;true&amp;lt;/IsOriginal&amp;gt;_x000d__x000a_        &amp;lt;IsDeleted&amp;gt;false&amp;lt;/IsDeleted&amp;gt;_x000d__x000a_      &amp;lt;/dt_DecisionCase&amp;gt;_x000d__x000a_    &amp;lt;/DecisionDS&amp;gt;_x000d__x000a_  &amp;lt;/diffgr:diffgram&amp;gt;_x000d__x000a_&amp;lt;/DecisionDS&amp;gt;"/>
    <w:docVar w:name="NGCS.TemplateCaseInterestID" w:val="10513"/>
    <w:docVar w:name="NGCS.TemplateCaseTypeID" w:val="10262"/>
    <w:docVar w:name="NGCS.TemplateCategoryID" w:val="80"/>
    <w:docVar w:name="NGCS.TemplateCourtID" w:val="25"/>
    <w:docVar w:name="NGCS.TemplateProceedingID" w:val="3"/>
    <w:docVar w:name="SelectedDocumentID" w:val="447773846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5C8B"/>
    <w:rsid w:val="000229A1"/>
    <w:rsid w:val="000529D2"/>
    <w:rsid w:val="000564AB"/>
    <w:rsid w:val="00064651"/>
    <w:rsid w:val="00064FBD"/>
    <w:rsid w:val="00082AB2"/>
    <w:rsid w:val="000906FE"/>
    <w:rsid w:val="00096AF7"/>
    <w:rsid w:val="000B344B"/>
    <w:rsid w:val="000C3B0F"/>
    <w:rsid w:val="000C3B60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80519"/>
    <w:rsid w:val="00191C82"/>
    <w:rsid w:val="001C4003"/>
    <w:rsid w:val="001D4DBF"/>
    <w:rsid w:val="001E75CA"/>
    <w:rsid w:val="002265FF"/>
    <w:rsid w:val="00234943"/>
    <w:rsid w:val="00271B56"/>
    <w:rsid w:val="0028443A"/>
    <w:rsid w:val="002B5603"/>
    <w:rsid w:val="002C344E"/>
    <w:rsid w:val="002C3F4A"/>
    <w:rsid w:val="002E75E9"/>
    <w:rsid w:val="00307A6A"/>
    <w:rsid w:val="00307C40"/>
    <w:rsid w:val="00320433"/>
    <w:rsid w:val="003230C7"/>
    <w:rsid w:val="00327E50"/>
    <w:rsid w:val="0033597A"/>
    <w:rsid w:val="00343D89"/>
    <w:rsid w:val="00362612"/>
    <w:rsid w:val="0036743F"/>
    <w:rsid w:val="003715DD"/>
    <w:rsid w:val="003823E0"/>
    <w:rsid w:val="003A4521"/>
    <w:rsid w:val="003D1C8C"/>
    <w:rsid w:val="0040096C"/>
    <w:rsid w:val="00414F1F"/>
    <w:rsid w:val="0043125D"/>
    <w:rsid w:val="0043502B"/>
    <w:rsid w:val="004443AC"/>
    <w:rsid w:val="00444B02"/>
    <w:rsid w:val="00451E28"/>
    <w:rsid w:val="00462C62"/>
    <w:rsid w:val="00465D36"/>
    <w:rsid w:val="004C17EE"/>
    <w:rsid w:val="004C4BDF"/>
    <w:rsid w:val="004D1187"/>
    <w:rsid w:val="004D3AA0"/>
    <w:rsid w:val="004E1987"/>
    <w:rsid w:val="004E2E15"/>
    <w:rsid w:val="004E6E3C"/>
    <w:rsid w:val="00520898"/>
    <w:rsid w:val="00523621"/>
    <w:rsid w:val="00524986"/>
    <w:rsid w:val="005268F6"/>
    <w:rsid w:val="00534284"/>
    <w:rsid w:val="00547DB7"/>
    <w:rsid w:val="005E3149"/>
    <w:rsid w:val="005F4F09"/>
    <w:rsid w:val="0061431B"/>
    <w:rsid w:val="00622BAA"/>
    <w:rsid w:val="006306CF"/>
    <w:rsid w:val="00644E9A"/>
    <w:rsid w:val="00671BD5"/>
    <w:rsid w:val="006805C1"/>
    <w:rsid w:val="00686C21"/>
    <w:rsid w:val="006931C1"/>
    <w:rsid w:val="00694556"/>
    <w:rsid w:val="006B644D"/>
    <w:rsid w:val="006C30C5"/>
    <w:rsid w:val="006C4820"/>
    <w:rsid w:val="006D3B31"/>
    <w:rsid w:val="006E0D96"/>
    <w:rsid w:val="006E1A53"/>
    <w:rsid w:val="006F56E6"/>
    <w:rsid w:val="00704EDA"/>
    <w:rsid w:val="00721122"/>
    <w:rsid w:val="00753019"/>
    <w:rsid w:val="00754801"/>
    <w:rsid w:val="00761441"/>
    <w:rsid w:val="00795365"/>
    <w:rsid w:val="007A351D"/>
    <w:rsid w:val="007B7765"/>
    <w:rsid w:val="007C5BDD"/>
    <w:rsid w:val="007D45E3"/>
    <w:rsid w:val="007E6115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903896"/>
    <w:rsid w:val="00906F3D"/>
    <w:rsid w:val="0094424E"/>
    <w:rsid w:val="00955642"/>
    <w:rsid w:val="009622DF"/>
    <w:rsid w:val="0096493F"/>
    <w:rsid w:val="00967DFF"/>
    <w:rsid w:val="00994341"/>
    <w:rsid w:val="00996935"/>
    <w:rsid w:val="009D1A48"/>
    <w:rsid w:val="009E1CE7"/>
    <w:rsid w:val="009E4EA5"/>
    <w:rsid w:val="009F164B"/>
    <w:rsid w:val="009F323C"/>
    <w:rsid w:val="00A3392B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5209"/>
    <w:rsid w:val="00AE0E34"/>
    <w:rsid w:val="00AE729E"/>
    <w:rsid w:val="00AE7752"/>
    <w:rsid w:val="00AF7FDA"/>
    <w:rsid w:val="00B5356E"/>
    <w:rsid w:val="00B809AD"/>
    <w:rsid w:val="00B80CBD"/>
    <w:rsid w:val="00B86096"/>
    <w:rsid w:val="00B964D9"/>
    <w:rsid w:val="00BA0A7C"/>
    <w:rsid w:val="00BA517C"/>
    <w:rsid w:val="00BB3D05"/>
    <w:rsid w:val="00BB73BE"/>
    <w:rsid w:val="00BC2D89"/>
    <w:rsid w:val="00BD6531"/>
    <w:rsid w:val="00BE05B2"/>
    <w:rsid w:val="00BF1908"/>
    <w:rsid w:val="00C22D93"/>
    <w:rsid w:val="00C23458"/>
    <w:rsid w:val="00C31120"/>
    <w:rsid w:val="00C34482"/>
    <w:rsid w:val="00C43648"/>
    <w:rsid w:val="00C50A9F"/>
    <w:rsid w:val="00C642FA"/>
    <w:rsid w:val="00CC7622"/>
    <w:rsid w:val="00CD608F"/>
    <w:rsid w:val="00CF6BB7"/>
    <w:rsid w:val="00D04AA4"/>
    <w:rsid w:val="00D27982"/>
    <w:rsid w:val="00D33B86"/>
    <w:rsid w:val="00D44968"/>
    <w:rsid w:val="00D53924"/>
    <w:rsid w:val="00D55D0C"/>
    <w:rsid w:val="00D96D8C"/>
    <w:rsid w:val="00DA6649"/>
    <w:rsid w:val="00DC1259"/>
    <w:rsid w:val="00DC1BD2"/>
    <w:rsid w:val="00DC2571"/>
    <w:rsid w:val="00DC487C"/>
    <w:rsid w:val="00DE1E7D"/>
    <w:rsid w:val="00DE6BF6"/>
    <w:rsid w:val="00E04E84"/>
    <w:rsid w:val="00E1068A"/>
    <w:rsid w:val="00E25884"/>
    <w:rsid w:val="00E25B55"/>
    <w:rsid w:val="00E31C2B"/>
    <w:rsid w:val="00E538F4"/>
    <w:rsid w:val="00E5426A"/>
    <w:rsid w:val="00E54642"/>
    <w:rsid w:val="00E54CD9"/>
    <w:rsid w:val="00E80CBE"/>
    <w:rsid w:val="00E962E3"/>
    <w:rsid w:val="00EB6C79"/>
    <w:rsid w:val="00EC37E9"/>
    <w:rsid w:val="00F038D8"/>
    <w:rsid w:val="00F04B72"/>
    <w:rsid w:val="00F06995"/>
    <w:rsid w:val="00F13623"/>
    <w:rsid w:val="00F44D1D"/>
    <w:rsid w:val="00F84B6D"/>
    <w:rsid w:val="00F957E8"/>
    <w:rsid w:val="00FA311A"/>
    <w:rsid w:val="00FA5FDA"/>
    <w:rsid w:val="00FB6AB3"/>
    <w:rsid w:val="00FD1419"/>
    <w:rsid w:val="00FD79E4"/>
    <w:rsid w:val="00FE01FA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0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44109B" w:rsidP="0044109B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4109B"/>
    <w:rsid w:val="004745AE"/>
    <w:rsid w:val="0048651F"/>
    <w:rsid w:val="00486FFA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A7CE3"/>
    <w:rsid w:val="00B42D7E"/>
    <w:rsid w:val="00B45677"/>
    <w:rsid w:val="00B91FA3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44109B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80770040</CaseID>
    <CaseJudicialPersonPresentationDS>
      <CaseJudicalPersonActive>
        <CaseID>80770040</CaseID>
        <JudicialPersonID>029462280@GOV.IL</JudicialPersonID>
        <JudicialPersonTypeID>1</JudicialPersonTypeID>
        <JudicialTypeID>1</JudicialTypeID>
        <IsChairman>false</IsChairman>
        <TreatmentStartDate>2023-11-21T12:49:09.453+02:00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אבי כהן</FullName>
        <FirstName>אבי</FirstName>
        <LastName>כהן</LastName>
        <PartyPropertyName/>
        <AuthenticationTypeAndNumber>ת"ז 069009413</AuthenticationTypeAndNumber>
        <RepresentatedOrRepresentativesNames/>
        <RepresentatedOrRepresentativesCount>0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263270727</CasePartyID>
        <PartyTypeID>5</PartyTypeID>
        <ActivityStatusID>1</ActivityStatusID>
        <PartyAliasID>102</PartyAliasID>
        <PartyAliasName>מומחה בית משפט</PartyAliasName>
        <LegalEntityID>12629086</LegalEntityID>
        <CaseLegalEntityID>126859766</CaseLegalEntityID>
        <AuthenticationTypeID>1</AuthenticationTypeID>
        <AuthenticationTypeName>ת"ז</AuthenticationTypeName>
        <LegalEntityNumber>069009413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כזיב  29 כפר ורדים ת.ד 1265</FullAddress>
        <EmailAddress>ACOHEN14@ZAHAV.NET.IL</EmailAddress>
        <MotionID>0</MotionID>
        <CasePleaID>0</CasePleaID>
        <FatherName xml:space="preserve">        </FatherName>
        <LinkedCaseID>0</LinkedCaseID>
        <CasePartyCategoryID>1</CasePartyCategoryID>
        <LegalEntityAddressID>76890432</LegalEntityAddressID>
        <LegalEntityEmailAddressID>67849179</LegalEntityEmailAddressID>
        <PleaTypeID>4</PleaTypeID>
        <GroupPartyAlias/>
        <IsConverted>false</IsConverted>
        <LegalEntityNameID>12331369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אבי כהן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אסף גסטפרוינד</FullName>
        <FirstName>אסף</FirstName>
        <LastName>גסטפרוינד</LastName>
        <PartyPropertyName/>
        <AuthenticationTypeAndNumber>ת"ז 035996032</AuthenticationTypeAndNumber>
        <RepresentatedOrRepresentativesNames/>
        <RepresentatedOrRepresentativesCount>0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263270542</CasePartyID>
        <PartyTypeID>5</PartyTypeID>
        <ActivityStatusID>1</ActivityStatusID>
        <PartyAliasID>102</PartyAliasID>
        <PartyAliasName>מומחה בית משפט</PartyAliasName>
        <LegalEntityID>72675426</LegalEntityID>
        <CaseLegalEntityID>126859731</CaseLegalEntityID>
        <AuthenticationTypeID>1</AuthenticationTypeID>
        <AuthenticationTypeName>ת"ז</AuthenticationTypeName>
        <LegalEntityNumber>035996032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שיבת ציון 21 חיפה ת.ד. 366</FullAddress>
        <EmailAddress>info@gm-app.co.il</EmailAddress>
        <MotionID>0</MotionID>
        <CasePleaID>0</CasePleaID>
        <LinkedCaseID>0</LinkedCaseID>
        <CasePartyCategoryID>1</CasePartyCategoryID>
        <LegalEntityAddressID>78780974</LegalEntityAddressID>
        <LegalEntityEmailAddressID>68119382</LegalEntityEmailAddressID>
        <PleaTypeID>4</PleaTypeID>
        <GroupPartyAlias/>
        <IsConverted>false</IsConverted>
        <LegalEntityNameID>87841825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אסף גסטפרוינד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מיכל שוויקה</FullName>
        <FirstName>מיכל</FirstName>
        <LastName>שוויקה</LastName>
        <PartyPropertyName/>
        <AuthenticationTypeAndNumber>מ.ר. 54328</AuthenticationTypeAndNumber>
        <RepresentatedOrRepresentativesNames>נטלי וולוביי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263129425</CasePartyID>
        <PartyTypeID>2</PartyTypeID>
        <ActivityStatusID>1</ActivityStatusID>
        <PartyAliasID>21</PartyAliasID>
        <PartyAliasName>בא כוח נתבעים</PartyAliasName>
        <LegalEntityID>74842986</LegalEntityID>
        <CaseLegalEntityID>126820223</CaseLegalEntityID>
        <AuthenticationTypeID>4</AuthenticationTypeID>
        <AuthenticationTypeName>מ.ר.</AuthenticationTypeName>
        <LegalEntityNumber>54328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ת.ד. 708 קריית מוצקין </FullAddress>
        <EmailAddress>meshweika@bezeqint.net</EmailAddress>
        <MotionID>0</MotionID>
        <CasePleaID>0</CasePleaID>
        <LinkedCaseID>0</LinkedCaseID>
        <PartyID>2</PartyID>
        <CasePartyCategoryID>2</CasePartyCategoryID>
        <LegalEntityAddressID>77770482</LegalEntityAddressID>
        <LegalEntityEmailAddressID>67887803</LegalEntityEmailAddressID>
        <PleaTypeID>4</PleaTypeID>
        <LawyerOfficeName>משרד עו"ד מיכל שוויקה</LawyerOfficeName>
        <LawyerOfficeID>74842987</LawyerOfficeID>
        <GroupPartyAlias/>
        <IsConverted>false</IsConverted>
        <LegalEntityNameID>80785819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מיכל שוויקה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סמיון וולוביי</FullName>
        <FirstName>סמיון</FirstName>
        <LastName>וולוביי</LastName>
        <PartyPropertyName/>
        <AuthenticationTypeAndNumber>ת"ז 311923882</AuthenticationTypeAndNumber>
        <RepresentatedOrRepresentativesNames>גבי שמואלי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262769675</CasePartyID>
        <PartyTypeID>1</PartyTypeID>
        <ActivityStatusID>1</ActivityStatusID>
        <PartyAliasID>1</PartyAliasID>
        <PartyAliasName>תובע</PartyAliasName>
        <OrdinalNumber>1</OrdinalNumber>
        <LegalEntityID>74292053</LegalEntityID>
        <CaseLegalEntityID>126707456</CaseLegalEntityID>
        <AuthenticationTypeID>1</AuthenticationTypeID>
        <AuthenticationTypeName>ת"ז</AuthenticationTypeName>
        <LegalEntityNumber>311923882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עופרה חזה 4/18 עכו עכו</FullAddress>
        <MotionID>0</MotionID>
        <CasePleaID>0</CasePleaID>
        <FatherName>ולרי</FatherName>
        <LinkedCaseID>0</LinkedCaseID>
        <PartyID>1</PartyID>
        <CasePartyCategoryID>2</CasePartyCategoryID>
        <LegalEntityAddressID>88634887</LegalEntityAddressID>
        <PleaTypeID>4</PleaTypeID>
        <GroupPartyAlias>תובעים</GroupPartyAlias>
        <IsConverted>false</IsConverted>
        <LegalEntityRegisteredNameID>4984242</LegalEntityRegisteredNameID>
        <LegalEntityNameID>95749384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סמיון וולוביי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גבי שמואלי</FullName>
        <FirstName>גבי</FirstName>
        <LastName>שמואלי</LastName>
        <PartyPropertyName/>
        <AuthenticationTypeAndNumber>מ.ר. 41351</AuthenticationTypeAndNumber>
        <RepresentatedOrRepresentativesNames>סמיון וולוביי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262769676</CasePartyID>
        <PartyTypeID>2</PartyTypeID>
        <ActivityStatusID>1</ActivityStatusID>
        <PartyAliasID>20</PartyAliasID>
        <PartyAliasName>בא כוח תובעים</PartyAliasName>
        <OrdinalNumber>1</OrdinalNumber>
        <LegalEntityID>414248</LegalEntityID>
        <CaseLegalEntityID>126707457</CaseLegalEntityID>
        <AuthenticationTypeID>4</AuthenticationTypeID>
        <AuthenticationTypeName>מ.ר.</AuthenticationTypeName>
        <LegalEntityNumber>41351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משה גושן 63/3 קריית מוצקין </FullAddress>
        <EmailAddress>gs.lawoffice2@gmail.com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70448694</LegalEntityAddressID>
        <LegalEntityEmailAddressID>67901432</LegalEntityEmailAddressID>
        <PleaTypeID>4</PleaTypeID>
        <LawyerOfficeName>משרד עו"ד גבי שמואלי</LawyerOfficeName>
        <LawyerOfficeID>69687709</LawyerOfficeID>
        <GroupPartyAlias/>
        <IsConverted>false</IsConverted>
        <LegalEntityNameID>35232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גבי שמואלי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נטלי וולוביי</FullName>
        <FirstName>נטלי</FirstName>
        <LastName>וולוביי</LastName>
        <PartyPropertyName/>
        <AuthenticationTypeAndNumber>ת"ז 304574957</AuthenticationTypeAndNumber>
        <RepresentatedOrRepresentativesNames>מיכל שוויקה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262769677</CasePartyID>
        <PartyTypeID>1</PartyTypeID>
        <ActivityStatusID>1</ActivityStatusID>
        <PartyAliasID>2</PartyAliasID>
        <PartyAliasName>נתבע</PartyAliasName>
        <OrdinalNumber>1</OrdinalNumber>
        <LegalEntityID>74943477</LegalEntityID>
        <CaseLegalEntityID>126707458</CaseLegalEntityID>
        <AuthenticationTypeID>1</AuthenticationTypeID>
        <AuthenticationTypeName>ת"ז</AuthenticationTypeName>
        <LegalEntityNumber>304574957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עופרה חזה 4 דירה 18 עכו עכו</FullAddress>
        <EmailAddress>natalivoll23@gmail.com</EmailAddress>
        <MotionID>0</MotionID>
        <CasePleaID>0</CasePleaID>
        <FatherName>יארוסלב</FatherName>
        <LinkedCaseID>0</LinkedCaseID>
        <PartyID>2</PartyID>
        <CasePartyCategoryID>2</CasePartyCategoryID>
        <LegalEntityAddressID>88634888</LegalEntityAddressID>
        <LegalEntityEmailAddressID>68323614</LegalEntityEmailAddressID>
        <PleaTypeID>4</PleaTypeID>
        <GroupPartyAlias>נתבעים</GroupPartyAlias>
        <IsConverted>false</IsConverted>
        <LegalEntityRegisteredNameID>4984241</LegalEntityRegisteredNameID>
        <LegalEntityNameID>95749385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נטלי וולוביי</PublicationProhibitedFullName>
      </CaseParties>
    </CasePartiesSelectionDS>
    <DecisionName>החלטה  שניתנה ע"י  ניר זיתוני</DecisionName>
    <CourtDisplayName>בית משפט לענייני משפחה בקריות</CourtDisplayName>
    <IsCaseJudgePanel>false</IsCaseJudgePanel>
    <DecisionSignatureDate>2024-07-04T08:28:04.5907881+03:00</DecisionSignatureDate>
    <OpenCaseDate>2023-11-21T12:24:00+02:00</OpenCaseDate>
    <CaseFeeSum>0.000</CaseFeeSum>
    <DecisionTypeID>1</DecisionTypeID>
    <DecisionSignatureUserName>ניר זיתוני</DecisionSignatureUserName>
    <DecisionSignatureDateHebrew>2024-07-04T08:28:04.5907881+03:00</DecisionSignatureDateHebrew>
    <DecisionWriterID>029462280@GOV.IL</DecisionWriterID>
    <CourtAddress>רח' דרך עכו 194, קריית ביאליק 27232</CourtAddress>
    <IsAutoTextInCaseExist>false</IsAutoTextInCaseExist>
    <DecisionSignatureRoleName>שופט</DecisionSignatureRoleName>
    <DecisionSignatureUserTitleName>שופט</DecisionSignatureUserTitleName>
    <CaseName>וולוביי נ' וולוביי</CaseName>
    <DecisionNumberInCase>16</DecisionNumberInCase>
  </dt_Decision>
  <dt_DecisionCase>
    <DecisionID>0</DecisionID>
    <CaseID>80770040</CaseID>
    <CaseJudicialPersonPresentationDS>
      <CaseJudicalPersonActive>
        <CaseID>80770040</CaseID>
        <JudicialPersonID>029462280@GOV.IL</JudicialPersonID>
        <JudicialPersonTypeID>1</JudicialPersonTypeID>
        <JudicialTypeID>1</JudicialTypeID>
        <IsChairman>false</IsChairman>
        <TreatmentStartDate>2023-11-21T12:49:09.453+02:00</TreatmentStartDate>
        <TreatmentFinishDate>9999-12-31T23:59:59+02:00</TreatmentFinishDate>
        <IdentificationCardNumber>029462280</IdentificationCardNumber>
        <DisplayName>ניר זיתוני</DisplayName>
        <JudicialTypeName>שופט</JudicialTypeName>
        <CaseJudicialGroupNumber>0</CaseJudicialGroupNumber>
        <FirstName>ניר</FirstName>
        <LastName>זיתוני</LastName>
        <JudicialPersonTitle>שופט</JudicialPersonTitle>
      </CaseJudicalPersonActive>
    </CaseJudicialPersonPresentationDS>
    <CasePartiesSelectionD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אבי כהן</FullName>
        <FirstName>אבי</FirstName>
        <LastName>כהן</LastName>
        <PartyPropertyName/>
        <AuthenticationTypeAndNumber>ת"ז 069009413</AuthenticationTypeAndNumber>
        <RepresentatedOrRepresentativesNames/>
        <RepresentatedOrRepresentativesCount>0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263270727</CasePartyID>
        <PartyTypeID>5</PartyTypeID>
        <ActivityStatusID>1</ActivityStatusID>
        <PartyAliasID>102</PartyAliasID>
        <PartyAliasName>מומחה בית משפט</PartyAliasName>
        <LegalEntityID>12629086</LegalEntityID>
        <CaseLegalEntityID>126859766</CaseLegalEntityID>
        <AuthenticationTypeID>1</AuthenticationTypeID>
        <AuthenticationTypeName>ת"ז</AuthenticationTypeName>
        <LegalEntityNumber>069009413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כזיב  29 כפר ורדים ת.ד 1265</FullAddress>
        <EmailAddress>ACOHEN14@ZAHAV.NET.IL</EmailAddress>
        <MotionID>0</MotionID>
        <CasePleaID>0</CasePleaID>
        <FatherName xml:space="preserve">        </FatherName>
        <LinkedCaseID>0</LinkedCaseID>
        <CasePartyCategoryID>1</CasePartyCategoryID>
        <LegalEntityAddressID>76890432</LegalEntityAddressID>
        <LegalEntityEmailAddressID>67849179</LegalEntityEmailAddressID>
        <PleaTypeID>4</PleaTypeID>
        <GroupPartyAlias/>
        <IsConverted>false</IsConverted>
        <LegalEntityNameID>12331369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אבי כהן</PublicationProhibitedFullName>
      </CaseParties>
      <CaseParties>
        <PartyTypeName>מומחה</PartyTypeName>
        <ProceedingType>בית משפט</ProceedingType>
        <PleaName>כתב תביעה</PleaName>
        <PartyBelonging> - </PartyBelonging>
        <RoleName>מומחה בית משפט </RoleName>
        <IsSubProceeding>FALSE</IsSubProceeding>
        <FullName>אסף גסטפרוינד</FullName>
        <FirstName>אסף</FirstName>
        <LastName>גסטפרוינד</LastName>
        <PartyPropertyName/>
        <AuthenticationTypeAndNumber>ת"ז 035996032</AuthenticationTypeAndNumber>
        <RepresentatedOrRepresentativesNames/>
        <RepresentatedOrRepresentativesCount>0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263270542</CasePartyID>
        <PartyTypeID>5</PartyTypeID>
        <ActivityStatusID>1</ActivityStatusID>
        <PartyAliasID>102</PartyAliasID>
        <PartyAliasName>מומחה בית משפט</PartyAliasName>
        <LegalEntityID>72675426</LegalEntityID>
        <CaseLegalEntityID>126859731</CaseLegalEntityID>
        <AuthenticationTypeID>1</AuthenticationTypeID>
        <AuthenticationTypeName>ת"ז</AuthenticationTypeName>
        <LegalEntityNumber>035996032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שיבת ציון 21 חיפה ת.ד. 366</FullAddress>
        <EmailAddress>info@gm-app.co.il</EmailAddress>
        <MotionID>0</MotionID>
        <CasePleaID>0</CasePleaID>
        <LinkedCaseID>0</LinkedCaseID>
        <CasePartyCategoryID>1</CasePartyCategoryID>
        <LegalEntityAddressID>78780974</LegalEntityAddressID>
        <LegalEntityEmailAddressID>68119382</LegalEntityEmailAddressID>
        <PleaTypeID>4</PleaTypeID>
        <GroupPartyAlias/>
        <IsConverted>false</IsConverted>
        <LegalEntityNameID>87841825</LegalEntityNameID>
        <RepresentatedNamesOfAssistant/>
        <LegalEntityTypeID>6</LegalEntityTypeID>
        <IsVerdictExists>false</IsVerdictExists>
        <IsAsirAzir>false</IsAsirAzir>
        <MainAndSecSpec/>
        <IsPublicationProhibited>false</IsPublicationProhibited>
        <PublicationProhibitedFullName>אסף גסטפרוינד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מיכל שוויקה</FullName>
        <FirstName>מיכל</FirstName>
        <LastName>שוויקה</LastName>
        <PartyPropertyName/>
        <AuthenticationTypeAndNumber>מ.ר. 54328</AuthenticationTypeAndNumber>
        <RepresentatedOrRepresentativesNames>נטלי וולוביי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263129425</CasePartyID>
        <PartyTypeID>2</PartyTypeID>
        <ActivityStatusID>1</ActivityStatusID>
        <PartyAliasID>21</PartyAliasID>
        <PartyAliasName>בא כוח נתבעים</PartyAliasName>
        <LegalEntityID>74842986</LegalEntityID>
        <CaseLegalEntityID>126820223</CaseLegalEntityID>
        <AuthenticationTypeID>4</AuthenticationTypeID>
        <AuthenticationTypeName>מ.ר.</AuthenticationTypeName>
        <LegalEntityNumber>54328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ת.ד. 708 קריית מוצקין </FullAddress>
        <EmailAddress>meshweika@bezeqint.net</EmailAddress>
        <MotionID>0</MotionID>
        <CasePleaID>0</CasePleaID>
        <LinkedCaseID>0</LinkedCaseID>
        <PartyID>2</PartyID>
        <CasePartyCategoryID>2</CasePartyCategoryID>
        <LegalEntityAddressID>77770482</LegalEntityAddressID>
        <LegalEntityEmailAddressID>67887803</LegalEntityEmailAddressID>
        <PleaTypeID>4</PleaTypeID>
        <LawyerOfficeName>משרד עו"ד מיכל שוויקה</LawyerOfficeName>
        <LawyerOfficeID>74842987</LawyerOfficeID>
        <GroupPartyAlias/>
        <IsConverted>false</IsConverted>
        <LegalEntityNameID>80785819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מיכל שוויקה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סמיון וולוביי</FullName>
        <FirstName>סמיון</FirstName>
        <LastName>וולוביי</LastName>
        <PartyPropertyName/>
        <AuthenticationTypeAndNumber>ת"ז 311923882</AuthenticationTypeAndNumber>
        <RepresentatedOrRepresentativesNames>גבי שמואלי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262769675</CasePartyID>
        <PartyTypeID>1</PartyTypeID>
        <ActivityStatusID>1</ActivityStatusID>
        <PartyAliasID>1</PartyAliasID>
        <PartyAliasName>תובע</PartyAliasName>
        <OrdinalNumber>1</OrdinalNumber>
        <LegalEntityID>74292053</LegalEntityID>
        <CaseLegalEntityID>126707456</CaseLegalEntityID>
        <AuthenticationTypeID>1</AuthenticationTypeID>
        <AuthenticationTypeName>ת"ז</AuthenticationTypeName>
        <LegalEntityNumber>311923882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עופרה חזה 4/18 עכו עכו</FullAddress>
        <MotionID>0</MotionID>
        <CasePleaID>0</CasePleaID>
        <FatherName>ולרי</FatherName>
        <LinkedCaseID>0</LinkedCaseID>
        <PartyID>1</PartyID>
        <CasePartyCategoryID>2</CasePartyCategoryID>
        <LegalEntityAddressID>88634887</LegalEntityAddressID>
        <PleaTypeID>4</PleaTypeID>
        <GroupPartyAlias>תובעים</GroupPartyAlias>
        <IsConverted>false</IsConverted>
        <LegalEntityRegisteredNameID>4984242</LegalEntityRegisteredNameID>
        <LegalEntityNameID>95749384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סמיון וולוביי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גבי שמואלי</FullName>
        <FirstName>גבי</FirstName>
        <LastName>שמואלי</LastName>
        <PartyPropertyName/>
        <AuthenticationTypeAndNumber>מ.ר. 41351</AuthenticationTypeAndNumber>
        <RepresentatedOrRepresentativesNames>סמיון וולוביי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262769676</CasePartyID>
        <PartyTypeID>2</PartyTypeID>
        <ActivityStatusID>1</ActivityStatusID>
        <PartyAliasID>20</PartyAliasID>
        <PartyAliasName>בא כוח תובעים</PartyAliasName>
        <OrdinalNumber>1</OrdinalNumber>
        <LegalEntityID>414248</LegalEntityID>
        <CaseLegalEntityID>126707457</CaseLegalEntityID>
        <AuthenticationTypeID>4</AuthenticationTypeID>
        <AuthenticationTypeName>מ.ר.</AuthenticationTypeName>
        <LegalEntityNumber>41351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משה גושן 63/3 קריית מוצקין </FullAddress>
        <EmailAddress>gs.lawoffice2@gmail.com</EmailAddress>
        <MotionID>0</MotionID>
        <CasePleaID>0</CasePleaID>
        <FatherName xml:space="preserve">        </FatherName>
        <LinkedCaseID>0</LinkedCaseID>
        <PartyID>1</PartyID>
        <CasePartyCategoryID>2</CasePartyCategoryID>
        <LegalEntityAddressID>70448694</LegalEntityAddressID>
        <LegalEntityEmailAddressID>67901432</LegalEntityEmailAddressID>
        <PleaTypeID>4</PleaTypeID>
        <LawyerOfficeName>משרד עו"ד גבי שמואלי</LawyerOfficeName>
        <LawyerOfficeID>69687709</LawyerOfficeID>
        <GroupPartyAlias/>
        <IsConverted>false</IsConverted>
        <LegalEntityNameID>35232</LegalEntityNameID>
        <RepresentatedNamesOfAssistant/>
        <LegalEntityTypeID>4</LegalEntityTypeID>
        <IsVerdictExists>false</IsVerdictExists>
        <IsAsirAzir>false</IsAsirAzir>
        <MainAndSecSpec/>
        <IsPublicationProhibited>false</IsPublicationProhibited>
        <PublicationProhibitedFullName>גבי שמואלי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נטלי וולוביי</FullName>
        <FirstName>נטלי</FirstName>
        <LastName>וולוביי</LastName>
        <PartyPropertyName/>
        <AuthenticationTypeAndNumber>ת"ז 304574957</AuthenticationTypeAndNumber>
        <RepresentatedOrRepresentativesNames>מיכל שוויקה</RepresentatedOrRepresentativesNames>
        <RepresentatedOrRepresentativesCount>1</RepresentatedOrRepresentativesCount>
        <InvitedBy/>
        <CaseID>80770040</CaseID>
        <CaseJudicialPersonPresentationDS>
          <CaseJudicalPersonActive>
            <CaseID>80770040</CaseID>
            <JudicialPersonID>029462280@GOV.IL</JudicialPersonID>
            <JudicialPersonTypeID>1</JudicialPersonTypeID>
            <JudicialTypeID>1</JudicialTypeID>
            <IsChairman>false</IsChairman>
            <TreatmentStartDate>2023-11-21T12:49:09.453+02:00</TreatmentStartDate>
            <TreatmentFinishDate>9999-12-31T23:59:59+02:00</TreatmentFinishDate>
            <IdentificationCardNumber>029462280</IdentificationCardNumber>
            <DisplayName>ניר זיתוני</DisplayName>
            <JudicialTypeName>שופט</JudicialTypeName>
            <CaseJudicialGroupNumber>0</CaseJudicialGroupNumber>
            <FirstName>ניר</FirstName>
            <LastName>זיתוני</LastName>
            <JudicialPersonTitle>שופט</JudicialPersonTitle>
          </CaseJudicalPersonActive>
        </CaseJudicialPersonPresentationDS>
        <CasePartyID>262769677</CasePartyID>
        <PartyTypeID>1</PartyTypeID>
        <ActivityStatusID>1</ActivityStatusID>
        <PartyAliasID>2</PartyAliasID>
        <PartyAliasName>נתבע</PartyAliasName>
        <OrdinalNumber>1</OrdinalNumber>
        <LegalEntityID>74943477</LegalEntityID>
        <CaseLegalEntityID>126707458</CaseLegalEntityID>
        <AuthenticationTypeID>1</AuthenticationTypeID>
        <AuthenticationTypeName>ת"ז</AuthenticationTypeName>
        <LegalEntityNumber>304574957</LegalEntityNumber>
        <IsMainPartyType>true</IsMainPartyType>
        <CaseDisplayIdentifier>45067-11-23</CaseDisplayIdentifier>
        <CaseTypeID>10262</CaseTypeID>
        <CaseTypeName>תביעה לאחר הסדר התדיינויות במשפחה (תלה"מ)</CaseTypeName>
        <CaseName>וולוביי נ' וולוביי</CaseName>
        <FullAddress>עופרה חזה 4 דירה 18 עכו עכו</FullAddress>
        <EmailAddress>natalivoll23@gmail.com</EmailAddress>
        <MotionID>0</MotionID>
        <CasePleaID>0</CasePleaID>
        <FatherName>יארוסלב</FatherName>
        <LinkedCaseID>0</LinkedCaseID>
        <PartyID>2</PartyID>
        <CasePartyCategoryID>2</CasePartyCategoryID>
        <LegalEntityAddressID>88634888</LegalEntityAddressID>
        <LegalEntityEmailAddressID>68323614</LegalEntityEmailAddressID>
        <PleaTypeID>4</PleaTypeID>
        <GroupPartyAlias>נתבעים</GroupPartyAlias>
        <IsConverted>false</IsConverted>
        <LegalEntityRegisteredNameID>4984241</LegalEntityRegisteredNameID>
        <LegalEntityNameID>95749385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MainAndSecSpec/>
        <IsPublicationProhibited>false</IsPublicationProhibited>
        <PublicationProhibitedFullName>נטלי וולוביי</PublicationProhibitedFullName>
      </CaseParties>
    </CasePartiesSelectionDS>
    <CaseName>וולוביי נ' וולוביי</CaseName>
    <CaseDisplayIdentifier>45067-11-23</CaseDisplayIdentifier>
    <CaseInterestID>10513</CaseInterestID>
    <CaseTypeShortName>תלה"מ</CaseTypeShortName>
  </dt_DecisionCase>
  <dt_DecisionJudgePanel>
    <JudgeID>029462280@GOV.IL</JudgeID>
    <DisplayName>ניר זיתוני</DisplayName>
    <RoleName>שופט</RoleName>
    <UserTitleName>שופט</UserTitleName>
  </dt_DecisionJudgePanel>
  <dt_LegalEntityDetails>
    <Fax>04-8774389</Fax>
    <Phone>04-8774399</Phone>
    <PartyID>2</PartyID>
    <PartyTypeID>2</PartyTypeID>
    <DecisionID>0</DecisionID>
    <StreetName>ת.ד. 708</StreetName>
    <CityName>קריית מוצקין</CityName>
    <FullName>מיכל שוויקה</FullName>
    <Email>meshweika@bezeqint.net</Email>
    <IsPublicationProhibited>false</IsPublicationProhibited>
  </dt_LegalEntityDetails>
  <dt_LegalEntityDetails>
    <Fax>04-8660975</Fax>
    <Phone>04-8660993</Phone>
    <AddressDesc>ת.ד. 366</AddressDesc>
    <PartyTypeID>5</PartyTypeID>
    <DecisionID>0</DecisionID>
    <StreetName>שיבת ציון 21</StreetName>
    <ZipCode>31003</ZipCode>
    <CityName>חיפה</CityName>
    <FullName>אסף גסטפרוינד</FullName>
    <Email>info@gm-app.co.il</Email>
    <IsPublicationProhibited>false</IsPublicationProhibited>
  </dt_LegalEntityDetails>
  <dt_LegalEntityDetails>
    <Fax>153-49997486</Fax>
    <Phone>077-5428090</Phone>
    <AddressDesc>ת.ד 1265</AddressDesc>
    <PartyTypeID>5</PartyTypeID>
    <DecisionID>0</DecisionID>
    <StreetName>כזיב  29</StreetName>
    <ZipCode>25147</ZipCode>
    <CityName>כפר ורדים</CityName>
    <FullName>אבי כהן</FullName>
    <Email>ACOHEN14@ZAHAV.NET.IL</Email>
    <IsPublicationProhibited>false</IsPublicationProhibited>
  </dt_LegalEntityDetails>
  <dt_LegalEntityDetails>
    <AddressDesc>עכו</AddressDesc>
    <PartyID>1</PartyID>
    <PartyTypeID>1</PartyTypeID>
    <DecisionID>0</DecisionID>
    <StreetName>עופרה חזה 4/18</StreetName>
    <CityName>עכו</CityName>
    <FullName>סמיון וולוביי</FullName>
    <IsPublicationProhibited>false</IsPublicationProhibited>
  </dt_LegalEntityDetails>
  <dt_LegalEntityDetails>
    <Fax>04-8716183</Fax>
    <Phone>04-8734233</Phone>
    <PartyID>1</PartyID>
    <PartyTypeID>2</PartyTypeID>
    <DecisionID>0</DecisionID>
    <StreetName>משה גושן 63/3</StreetName>
    <ZipCode>26313</ZipCode>
    <CityName>קריית מוצקין</CityName>
    <FullName>גבי שמואלי</FullName>
    <Email>gs.lawoffice2@gmail.com</Email>
    <IsPublicationProhibited>false</IsPublicationProhibited>
  </dt_LegalEntityDetails>
  <dt_LegalEntityDetails>
    <AddressDesc>עכו</AddressDesc>
    <PartyID>2</PartyID>
    <PartyTypeID>1</PartyTypeID>
    <DecisionID>0</DecisionID>
    <StreetName>עופרה חזה 4 דירה 18</StreetName>
    <CityName>עכו</CityName>
    <FullName>נטלי וולוביי</FullName>
    <Email>natalivoll23@gmail.com</Email>
    <IsPublicationProhibited>false</IsPublicationProhibited>
  </dt_LegalEntityDetails>
  <dt_CaseJudicalPersonActive>
    <CaseJudicalPerson>שופט ניר זיתוני</CaseJudicalPerson>
  </dt_CaseJudicalPersonActive>
  <dt_Sitting>
    <PreviousMeetingDate>2024-03-05T09:00:00+02:00</PreviousMeetingDate>
    <PreviousSittingTypeID>1</PreviousSittingTypeID>
    <PreviousMeetingDisplayName>שופט ניר זיתוני</PreviousMeetingDisplayName>
    <PreviousMeetingRoleName>שופט</PreviousMeetingRoleName>
    <PreviousMeetingUserTitleName>שופט</PreviousMeetingUserTitleName>
    <PreviousMeetingUserUPN>029462280@GOV.IL</Previous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CADA2-BDD2-4BFE-9F95-7E22ACFF5180}">
  <ds:schemaRefs/>
</ds:datastoreItem>
</file>

<file path=customXml/itemProps2.xml><?xml version="1.0" encoding="utf-8"?>
<ds:datastoreItem xmlns:ds="http://schemas.openxmlformats.org/officeDocument/2006/customXml" ds:itemID="{2DB02AFC-4B3B-4D96-A5F2-D4614F082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711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גרמאו מנגיסטו</cp:lastModifiedBy>
  <cp:revision>2</cp:revision>
  <dcterms:created xsi:type="dcterms:W3CDTF">2024-07-11T10:14:00Z</dcterms:created>
  <dcterms:modified xsi:type="dcterms:W3CDTF">2024-07-11T10:14:00Z</dcterms:modified>
</cp:coreProperties>
</file>